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257A" w14:textId="39559C7F" w:rsidR="00277E66" w:rsidRPr="00B01CDB" w:rsidRDefault="00A62D8A" w:rsidP="00B01CDB">
      <w:pPr>
        <w:spacing w:after="0"/>
        <w:jc w:val="center"/>
        <w:rPr>
          <w:sz w:val="24"/>
          <w:u w:val="single"/>
        </w:rPr>
      </w:pPr>
      <w:r w:rsidRPr="00B01CDB">
        <w:rPr>
          <w:sz w:val="24"/>
          <w:u w:val="single"/>
        </w:rPr>
        <w:t>History Goes On</w:t>
      </w:r>
    </w:p>
    <w:p w14:paraId="24617806" w14:textId="05720522" w:rsidR="00A62D8A" w:rsidRPr="00B01CDB" w:rsidRDefault="00A62D8A" w:rsidP="00A62D8A">
      <w:pPr>
        <w:jc w:val="center"/>
        <w:rPr>
          <w:sz w:val="24"/>
          <w:u w:val="single"/>
        </w:rPr>
      </w:pPr>
      <w:r w:rsidRPr="00B01CDB">
        <w:rPr>
          <w:sz w:val="24"/>
          <w:u w:val="single"/>
        </w:rPr>
        <w:t>Agreement on Posting</w:t>
      </w:r>
    </w:p>
    <w:p w14:paraId="023B9AF5" w14:textId="7B50C98F" w:rsidR="00A62D8A" w:rsidRPr="00B01CDB" w:rsidRDefault="00A62D8A" w:rsidP="00A62D8A">
      <w:pPr>
        <w:jc w:val="both"/>
        <w:rPr>
          <w:sz w:val="24"/>
        </w:rPr>
      </w:pPr>
      <w:r w:rsidRPr="00B01CDB">
        <w:rPr>
          <w:sz w:val="24"/>
        </w:rPr>
        <w:t xml:space="preserve">In signing this agreement, I, </w:t>
      </w:r>
      <w:r w:rsidRPr="00B01CDB">
        <w:rPr>
          <w:b/>
          <w:bCs/>
          <w:sz w:val="24"/>
        </w:rPr>
        <w:t>[INSERT NAME]</w:t>
      </w:r>
      <w:r w:rsidRPr="00B01CDB">
        <w:rPr>
          <w:sz w:val="24"/>
        </w:rPr>
        <w:t>, hereafter referred to as ‘the contributor’, understand and agree to the following conditions to my work, hereafter referred to as ‘the contribution’</w:t>
      </w:r>
      <w:r w:rsidR="00770251">
        <w:rPr>
          <w:sz w:val="24"/>
        </w:rPr>
        <w:t>,</w:t>
      </w:r>
      <w:r w:rsidRPr="00B01CDB">
        <w:rPr>
          <w:sz w:val="24"/>
        </w:rPr>
        <w:t xml:space="preserve"> being placed on the ‘History Goes On’ website.</w:t>
      </w:r>
    </w:p>
    <w:p w14:paraId="2F0DF893" w14:textId="2948ED7C" w:rsidR="00A62D8A" w:rsidRPr="00B01CDB" w:rsidRDefault="00A62D8A" w:rsidP="00A62D8A">
      <w:pPr>
        <w:pStyle w:val="ListParagraph"/>
        <w:numPr>
          <w:ilvl w:val="0"/>
          <w:numId w:val="1"/>
        </w:numPr>
        <w:jc w:val="both"/>
        <w:rPr>
          <w:sz w:val="24"/>
        </w:rPr>
      </w:pPr>
      <w:r w:rsidRPr="00B01CDB">
        <w:rPr>
          <w:sz w:val="24"/>
        </w:rPr>
        <w:t>The contribution is the contributor’s own work and does not contain any plagiarised content. If, after the contribution is place</w:t>
      </w:r>
      <w:r w:rsidR="009F40F5">
        <w:rPr>
          <w:sz w:val="24"/>
        </w:rPr>
        <w:t>d</w:t>
      </w:r>
      <w:r w:rsidRPr="00B01CDB">
        <w:rPr>
          <w:sz w:val="24"/>
        </w:rPr>
        <w:t xml:space="preserve"> on the ‘History Goes On’ website, the contribution is found to contain plagiarised content, the ‘History Goes On’ management team, and funders of ‘History Goes On’ (past, present and future) are in no way to be held liable.</w:t>
      </w:r>
    </w:p>
    <w:p w14:paraId="393CCD93" w14:textId="6F4F6297" w:rsidR="00A62D8A" w:rsidRPr="00B01CDB" w:rsidRDefault="00A62D8A" w:rsidP="00A62D8A">
      <w:pPr>
        <w:pStyle w:val="ListParagraph"/>
        <w:numPr>
          <w:ilvl w:val="0"/>
          <w:numId w:val="1"/>
        </w:numPr>
        <w:jc w:val="both"/>
        <w:rPr>
          <w:sz w:val="24"/>
        </w:rPr>
      </w:pPr>
      <w:r w:rsidRPr="00B01CDB">
        <w:rPr>
          <w:sz w:val="24"/>
        </w:rPr>
        <w:t>The contributor has read, understood and agrees to the terms of the ‘History Goes On’ Takedown Policy, available on the ‘History Goes On’ website.</w:t>
      </w:r>
    </w:p>
    <w:p w14:paraId="08627E9A" w14:textId="06CD236C" w:rsidR="00A62D8A" w:rsidRPr="00B01CDB" w:rsidRDefault="00A62D8A" w:rsidP="00A62D8A">
      <w:pPr>
        <w:pStyle w:val="ListParagraph"/>
        <w:numPr>
          <w:ilvl w:val="0"/>
          <w:numId w:val="1"/>
        </w:numPr>
        <w:jc w:val="both"/>
        <w:rPr>
          <w:sz w:val="24"/>
        </w:rPr>
      </w:pPr>
      <w:r w:rsidRPr="00B01CDB">
        <w:rPr>
          <w:sz w:val="24"/>
        </w:rPr>
        <w:t>The contribution will focus on military history and will not contain sexist, racist, homophobic, or derogatory content, or any material designed to promote a political or social agenda. The ‘History Goes On’ management team reserves the right to forward evidence of hate crimes to the police for investigation.</w:t>
      </w:r>
    </w:p>
    <w:p w14:paraId="06D49A3D" w14:textId="054E732B" w:rsidR="00A62D8A" w:rsidRPr="00B01CDB" w:rsidRDefault="00A62D8A" w:rsidP="00A62D8A">
      <w:pPr>
        <w:pStyle w:val="ListParagraph"/>
        <w:numPr>
          <w:ilvl w:val="0"/>
          <w:numId w:val="1"/>
        </w:numPr>
        <w:jc w:val="both"/>
        <w:rPr>
          <w:sz w:val="24"/>
        </w:rPr>
      </w:pPr>
      <w:r w:rsidRPr="00B01CDB">
        <w:rPr>
          <w:sz w:val="24"/>
        </w:rPr>
        <w:t>The contribution will take the form of a video or audio file, in mp3, wma, mp4 or wmv format, and must be submitted along with a ‘Contribution cover sheet’, available on the ‘History Goes On’ website.</w:t>
      </w:r>
    </w:p>
    <w:p w14:paraId="49461136" w14:textId="1677DC3D" w:rsidR="00A62D8A" w:rsidRPr="00B01CDB" w:rsidRDefault="00A62D8A" w:rsidP="00A62D8A">
      <w:pPr>
        <w:pStyle w:val="ListParagraph"/>
        <w:numPr>
          <w:ilvl w:val="0"/>
          <w:numId w:val="1"/>
        </w:numPr>
        <w:jc w:val="both"/>
        <w:rPr>
          <w:sz w:val="24"/>
        </w:rPr>
      </w:pPr>
      <w:r w:rsidRPr="00B01CDB">
        <w:rPr>
          <w:sz w:val="24"/>
        </w:rPr>
        <w:t>The ‘History Goes On’ management team will not post any material that breaks any of these conditions.</w:t>
      </w:r>
    </w:p>
    <w:p w14:paraId="0F48C3F0" w14:textId="24291B66" w:rsidR="00A62D8A" w:rsidRPr="00B01CDB" w:rsidRDefault="00A62D8A" w:rsidP="00A62D8A">
      <w:pPr>
        <w:pStyle w:val="ListParagraph"/>
        <w:numPr>
          <w:ilvl w:val="0"/>
          <w:numId w:val="1"/>
        </w:numPr>
        <w:jc w:val="both"/>
        <w:rPr>
          <w:sz w:val="24"/>
        </w:rPr>
      </w:pPr>
      <w:r w:rsidRPr="00B01CDB">
        <w:rPr>
          <w:sz w:val="24"/>
        </w:rPr>
        <w:t>The ‘History Goes On’ management team will check the quality of the contribution and reserves to right to request that the contribution be re-recorded if the audio quality is judged to be too poor.</w:t>
      </w:r>
    </w:p>
    <w:p w14:paraId="4DAB5137" w14:textId="38343EC3" w:rsidR="00A62D8A" w:rsidRPr="00B01CDB" w:rsidRDefault="00A62D8A" w:rsidP="00A62D8A">
      <w:pPr>
        <w:pStyle w:val="ListParagraph"/>
        <w:numPr>
          <w:ilvl w:val="0"/>
          <w:numId w:val="1"/>
        </w:numPr>
        <w:jc w:val="both"/>
        <w:rPr>
          <w:sz w:val="24"/>
        </w:rPr>
      </w:pPr>
      <w:r w:rsidRPr="00B01CDB">
        <w:rPr>
          <w:sz w:val="24"/>
        </w:rPr>
        <w:t>The contributor understands that the contribution will be placed on the ‘History Goes On’ YouTube page, and that the contribution, and other details provided in the ‘Contribution cover sheet’ will be placed on the ‘History Goes On’ website, and publicised on the British Commission for Military History’s Twitter and Facebook pages.</w:t>
      </w:r>
    </w:p>
    <w:p w14:paraId="47589F92" w14:textId="2DB5764B" w:rsidR="00A62D8A" w:rsidRPr="00B01CDB" w:rsidRDefault="00A62D8A" w:rsidP="00A62D8A">
      <w:pPr>
        <w:pStyle w:val="ListParagraph"/>
        <w:numPr>
          <w:ilvl w:val="0"/>
          <w:numId w:val="1"/>
        </w:numPr>
        <w:jc w:val="both"/>
        <w:rPr>
          <w:sz w:val="24"/>
        </w:rPr>
      </w:pPr>
      <w:r w:rsidRPr="00B01CDB">
        <w:rPr>
          <w:sz w:val="24"/>
        </w:rPr>
        <w:t>The contributor will not be eligible for financial reimbursement in any way whatsoever, including, but not limited to any travel or research expenses, or any other expenses incurred whilst researching and or making the contribution.</w:t>
      </w:r>
    </w:p>
    <w:p w14:paraId="2587F7A2" w14:textId="7F925EEF" w:rsidR="00A62D8A" w:rsidRDefault="00A62D8A" w:rsidP="00A62D8A">
      <w:pPr>
        <w:pStyle w:val="ListParagraph"/>
        <w:numPr>
          <w:ilvl w:val="0"/>
          <w:numId w:val="1"/>
        </w:numPr>
        <w:jc w:val="both"/>
        <w:rPr>
          <w:sz w:val="24"/>
        </w:rPr>
      </w:pPr>
      <w:r w:rsidRPr="00B01CDB">
        <w:rPr>
          <w:sz w:val="24"/>
        </w:rPr>
        <w:t xml:space="preserve">The contributor recognises that the ‘History Goes On’ management team in no way guarantee </w:t>
      </w:r>
      <w:r w:rsidR="00B01CDB" w:rsidRPr="00B01CDB">
        <w:rPr>
          <w:sz w:val="24"/>
        </w:rPr>
        <w:t>that the ‘History Goes On’ website will continue to exist after 2</w:t>
      </w:r>
      <w:r w:rsidR="00797821">
        <w:rPr>
          <w:sz w:val="24"/>
        </w:rPr>
        <w:t>4</w:t>
      </w:r>
      <w:r w:rsidR="00B01CDB" w:rsidRPr="00B01CDB">
        <w:rPr>
          <w:sz w:val="24"/>
          <w:vertAlign w:val="superscript"/>
        </w:rPr>
        <w:t>th</w:t>
      </w:r>
      <w:r w:rsidR="00B01CDB" w:rsidRPr="00B01CDB">
        <w:rPr>
          <w:sz w:val="24"/>
        </w:rPr>
        <w:t xml:space="preserve"> March 2021.</w:t>
      </w:r>
    </w:p>
    <w:p w14:paraId="64096724" w14:textId="72A99335" w:rsidR="007B34FA" w:rsidRDefault="007B34FA" w:rsidP="00A62D8A">
      <w:pPr>
        <w:pStyle w:val="ListParagraph"/>
        <w:numPr>
          <w:ilvl w:val="0"/>
          <w:numId w:val="1"/>
        </w:numPr>
        <w:jc w:val="both"/>
        <w:rPr>
          <w:sz w:val="24"/>
        </w:rPr>
      </w:pPr>
      <w:r>
        <w:rPr>
          <w:sz w:val="24"/>
        </w:rPr>
        <w:t xml:space="preserve">The contributor retains full copyright </w:t>
      </w:r>
      <w:r w:rsidR="00797821">
        <w:rPr>
          <w:sz w:val="24"/>
        </w:rPr>
        <w:t xml:space="preserve">of </w:t>
      </w:r>
      <w:bookmarkStart w:id="0" w:name="_GoBack"/>
      <w:bookmarkEnd w:id="0"/>
      <w:r>
        <w:rPr>
          <w:sz w:val="24"/>
        </w:rPr>
        <w:t>the contribution they post on the ‘History Goes On’ website, and posting on the ‘History Goes On’ website should in no way prevent them from publishing work based on the contribution in any medium in the future.</w:t>
      </w:r>
    </w:p>
    <w:p w14:paraId="1BE128A0" w14:textId="685417F8" w:rsidR="00770251" w:rsidRPr="00B01CDB" w:rsidRDefault="00770251" w:rsidP="00A62D8A">
      <w:pPr>
        <w:pStyle w:val="ListParagraph"/>
        <w:numPr>
          <w:ilvl w:val="0"/>
          <w:numId w:val="1"/>
        </w:numPr>
        <w:jc w:val="both"/>
        <w:rPr>
          <w:sz w:val="24"/>
        </w:rPr>
      </w:pPr>
      <w:r>
        <w:rPr>
          <w:sz w:val="24"/>
        </w:rPr>
        <w:t xml:space="preserve">The contributor reserves to the right to request that the contribution be taken down from the ‘History Goes On’ website at any time. Should the contributor wish to do this, they should email </w:t>
      </w:r>
      <w:hyperlink r:id="rId5" w:history="1">
        <w:r w:rsidRPr="00A266C4">
          <w:rPr>
            <w:rStyle w:val="Hyperlink"/>
            <w:sz w:val="24"/>
          </w:rPr>
          <w:t>historygoeson2020@gmail.com</w:t>
        </w:r>
      </w:hyperlink>
      <w:r>
        <w:rPr>
          <w:sz w:val="24"/>
        </w:rPr>
        <w:t xml:space="preserve">. The ‘History Goes On’ </w:t>
      </w:r>
      <w:r>
        <w:rPr>
          <w:sz w:val="24"/>
        </w:rPr>
        <w:lastRenderedPageBreak/>
        <w:t xml:space="preserve">management team will remove the contribution within 48 hours of receipt of the request. </w:t>
      </w:r>
    </w:p>
    <w:p w14:paraId="19C2C42E" w14:textId="56C309E9" w:rsidR="00B01CDB" w:rsidRPr="00B01CDB" w:rsidRDefault="00B01CDB" w:rsidP="00B01CDB">
      <w:pPr>
        <w:jc w:val="both"/>
        <w:rPr>
          <w:sz w:val="24"/>
        </w:rPr>
      </w:pPr>
      <w:r w:rsidRPr="00B01CDB">
        <w:rPr>
          <w:sz w:val="24"/>
        </w:rPr>
        <w:t>Signed*:</w:t>
      </w:r>
    </w:p>
    <w:p w14:paraId="136009F0" w14:textId="5B565EEE" w:rsidR="00B01CDB" w:rsidRPr="00B01CDB" w:rsidRDefault="00B01CDB" w:rsidP="00B01CDB">
      <w:pPr>
        <w:jc w:val="both"/>
        <w:rPr>
          <w:sz w:val="24"/>
        </w:rPr>
      </w:pPr>
      <w:r w:rsidRPr="00B01CDB">
        <w:rPr>
          <w:sz w:val="24"/>
        </w:rPr>
        <w:t>Print Name:</w:t>
      </w:r>
    </w:p>
    <w:p w14:paraId="1B84B850" w14:textId="54F755B8" w:rsidR="00B01CDB" w:rsidRPr="00B01CDB" w:rsidRDefault="00B01CDB" w:rsidP="00B01CDB">
      <w:pPr>
        <w:jc w:val="both"/>
        <w:rPr>
          <w:sz w:val="24"/>
        </w:rPr>
      </w:pPr>
      <w:r w:rsidRPr="00B01CDB">
        <w:rPr>
          <w:sz w:val="24"/>
        </w:rPr>
        <w:t>Date:</w:t>
      </w:r>
    </w:p>
    <w:p w14:paraId="1BDDB2A0" w14:textId="396225BC" w:rsidR="00B01CDB" w:rsidRPr="00B01CDB" w:rsidRDefault="00B01CDB" w:rsidP="00B01CDB">
      <w:pPr>
        <w:jc w:val="both"/>
        <w:rPr>
          <w:sz w:val="24"/>
        </w:rPr>
      </w:pPr>
      <w:r w:rsidRPr="00B01CDB">
        <w:rPr>
          <w:sz w:val="24"/>
        </w:rPr>
        <w:t>* This agreement must be signed either in ink, or by signing a pdf copy of the document, or by including an image of the contributor’s signature. No other form of signature will be accepted.</w:t>
      </w:r>
    </w:p>
    <w:sectPr w:rsidR="00B01CDB" w:rsidRPr="00B01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02484"/>
    <w:multiLevelType w:val="hybridMultilevel"/>
    <w:tmpl w:val="E09080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8A"/>
    <w:rsid w:val="00277E66"/>
    <w:rsid w:val="00770251"/>
    <w:rsid w:val="00797821"/>
    <w:rsid w:val="007B34FA"/>
    <w:rsid w:val="009F40F5"/>
    <w:rsid w:val="00A62D8A"/>
    <w:rsid w:val="00B0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B46B"/>
  <w15:chartTrackingRefBased/>
  <w15:docId w15:val="{660DDF4D-ACE2-4DB5-BA39-B592FC28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8A"/>
    <w:pPr>
      <w:ind w:left="720"/>
      <w:contextualSpacing/>
    </w:pPr>
  </w:style>
  <w:style w:type="character" w:styleId="Hyperlink">
    <w:name w:val="Hyperlink"/>
    <w:basedOn w:val="DefaultParagraphFont"/>
    <w:uiPriority w:val="99"/>
    <w:unhideWhenUsed/>
    <w:rsid w:val="00770251"/>
    <w:rPr>
      <w:color w:val="0563C1" w:themeColor="hyperlink"/>
      <w:u w:val="single"/>
    </w:rPr>
  </w:style>
  <w:style w:type="character" w:styleId="UnresolvedMention">
    <w:name w:val="Unresolved Mention"/>
    <w:basedOn w:val="DefaultParagraphFont"/>
    <w:uiPriority w:val="99"/>
    <w:semiHidden/>
    <w:unhideWhenUsed/>
    <w:rsid w:val="0077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storygoeson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Z.</dc:creator>
  <cp:keywords/>
  <dc:description/>
  <cp:lastModifiedBy>White Z.</cp:lastModifiedBy>
  <cp:revision>4</cp:revision>
  <dcterms:created xsi:type="dcterms:W3CDTF">2020-03-22T19:34:00Z</dcterms:created>
  <dcterms:modified xsi:type="dcterms:W3CDTF">2020-03-24T10:24:00Z</dcterms:modified>
</cp:coreProperties>
</file>